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5" w:rsidRPr="000A4473" w:rsidRDefault="005672E5" w:rsidP="00C876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76E9" w:rsidRPr="000A4473" w:rsidRDefault="009D4287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447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แบบฟอร์มการเสนอเรื่อง</w:t>
      </w:r>
      <w:r w:rsidR="00C876E9" w:rsidRPr="000A4473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ระเบียบวาระการประชุมผู้บริหารกรมส่งเสริมการเกษตร</w:t>
      </w:r>
    </w:p>
    <w:p w:rsidR="004A30D4" w:rsidRDefault="00C876E9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44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A97ADB">
        <w:rPr>
          <w:rFonts w:ascii="TH SarabunIT๙" w:hAnsi="TH SarabunIT๙" w:cs="TH SarabunIT๙" w:hint="cs"/>
          <w:b/>
          <w:bCs/>
          <w:sz w:val="36"/>
          <w:szCs w:val="36"/>
          <w:cs/>
        </w:rPr>
        <w:t>/256</w:t>
      </w:r>
      <w:r w:rsidR="00E3626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C13F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C12A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อังคารที่ </w:t>
      </w:r>
      <w:r w:rsidR="00E36263">
        <w:rPr>
          <w:rFonts w:ascii="TH SarabunIT๙" w:hAnsi="TH SarabunIT๙" w:cs="TH SarabunIT๙" w:hint="cs"/>
          <w:b/>
          <w:bCs/>
          <w:sz w:val="36"/>
          <w:szCs w:val="36"/>
          <w:cs/>
        </w:rPr>
        <w:t>28 มกราคม 2563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เวลา 09.00 น.</w:t>
      </w:r>
    </w:p>
    <w:p w:rsidR="0077673E" w:rsidRDefault="00C92454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ห้องประชุม 7 ชั้น 5 กรมส่งเสริมการเกษตร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AB11CE" w:rsidRPr="000A4473" w:rsidTr="002E4871">
        <w:trPr>
          <w:trHeight w:val="1917"/>
        </w:trPr>
        <w:tc>
          <w:tcPr>
            <w:tcW w:w="3510" w:type="dxa"/>
            <w:vAlign w:val="center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เรื่องสืบเนื่อง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เรื่องเพื่อพิจารณา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D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เรื่องเพื่อทราบ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เรื่องอื่น ๆ            (ทำเครื่องหมาย </w:t>
            </w:r>
            <w:r w:rsidRPr="000A4473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ลงใน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723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471A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ศูนย์เรียนรู้การเพิ่มประสิทธิภาพการผลิตสินค้าเกษตร</w:t>
            </w:r>
          </w:p>
        </w:tc>
      </w:tr>
      <w:tr w:rsidR="00AB11CE" w:rsidRPr="000A4473" w:rsidTr="002E4871"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</w:t>
            </w:r>
          </w:p>
        </w:tc>
        <w:tc>
          <w:tcPr>
            <w:tcW w:w="7230" w:type="dxa"/>
            <w:vAlign w:val="center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กองวิจัยและพัฒนางานส่งเสริมการเกษตร (กวพ.)</w:t>
            </w:r>
          </w:p>
        </w:tc>
      </w:tr>
      <w:tr w:rsidR="00AB11CE" w:rsidRPr="000A4473" w:rsidTr="002E4871">
        <w:trPr>
          <w:trHeight w:val="1186"/>
        </w:trPr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7230" w:type="dxa"/>
          </w:tcPr>
          <w:p w:rsidR="00AB11CE" w:rsidRDefault="00AB11CE" w:rsidP="002E4871">
            <w:pPr>
              <w:spacing w:after="0"/>
              <w:ind w:firstLine="460"/>
              <w:rPr>
                <w:rFonts w:ascii="TH SarabunIT๙" w:hAnsi="TH SarabunIT๙" w:cs="TH SarabunIT๙"/>
                <w:sz w:val="32"/>
                <w:szCs w:val="32"/>
              </w:rPr>
            </w:pP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กรมส่งเสริมการเกษตรได้ดำเนินงานศูนย์เรียนรู้การเพิ่มประสิทธิภาพการผลิตสินค้าเกษตร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(ศพก.)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 ปี 2557 เพื่อ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เป็นเครื่องมือ</w:t>
            </w:r>
            <w:r w:rsidRPr="00D0097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097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พัฒนาการเกษตร ดูแลเกษตรกร และช่วยแก้ไขปัญหาด้านการเกษตรต่าง ๆ 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และสามารถตอบสนองประเด็นการพัฒนาในพื้นที่แล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ะสอดคล้องกับความต้องการเกษตรกร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การดำเนินการในศูนย์เรียนรู้ฯ ทุกอำเภอๆ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</w:t>
            </w:r>
            <w:r w:rsidRPr="00131DE9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 ทั่วประเทศ จำนวนรวม </w:t>
            </w:r>
            <w:r w:rsidRPr="00131DE9">
              <w:rPr>
                <w:rFonts w:ascii="TH SarabunIT๙" w:hAnsi="TH SarabunIT๙" w:cs="TH SarabunIT๙"/>
                <w:sz w:val="32"/>
                <w:szCs w:val="32"/>
              </w:rPr>
              <w:t xml:space="preserve">882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</w:p>
          <w:p w:rsidR="00AB11CE" w:rsidRPr="000A4473" w:rsidRDefault="00AB11CE" w:rsidP="002E4871">
            <w:pPr>
              <w:spacing w:after="0"/>
              <w:ind w:firstLine="460"/>
              <w:rPr>
                <w:rFonts w:ascii="TH SarabunIT๙" w:hAnsi="TH SarabunIT๙" w:cs="TH SarabunIT๙"/>
                <w:sz w:val="32"/>
                <w:szCs w:val="32"/>
              </w:rPr>
            </w:pP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การดำเนินงานที่ผ่านมาได้มีการพัฒนา ศพก. ภายใต้หลักคิด “เกษตรกรพัฒนาเกษตรกรด้วยกันเองจึงจะเกิดความเข้มแข็งและยั่งยืน” ดังนั้น ศพก. จึงเป็นศูนย์ของ</w:t>
            </w:r>
            <w:r w:rsidRPr="004A7A2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เกษตรกรและชุมชนในระดับอำเภอ มีการดำเนินงานที่สำคัญคือ 1) การพัฒนาศักยภาพ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ของ ศพก. ให้พร้อมที่จะปฏิบัติงานได้อย่างมีประสิทธิภาพ 2) การให้บริการต่างๆ รวมถึงการแก้ไขปัญหาด้านการเกษตรแก่เกษตรกรและชุมชน และ 3) การพัฒนาชีวิตความเป็นอยู่และการประกอบอาชีพของเกษตรกรตามแนวทางการพัฒนาที่เหมาะสมและสอดคล้องกับ</w:t>
            </w:r>
            <w:r w:rsidRPr="00CE600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ความต้องการและสถานการณ์ในพื้นที่ โดยมี ศพก. เป็นหลักในการดำเนินงาน และมีศูนย์เรียนรู้หรือจุดเรียนรู้อื่น ๆ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ที่เป็นจุดเรียนรู้เฉพาะทาง เช่น ศูนย์จัดการศัตรูพืชชุมชน (ศจช.) ศูนย์จัดการดินปุ๋ยชุมชน (ศดปช.) ศูนย์เรียนรู้ด้านประมง ศูนย์เรียนรู้ด้า</w:t>
            </w:r>
            <w:r w:rsidRPr="00CE60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 ฯลฯ เป็นศูนย์เครือข่ายในการเสริมหนุนกระบวนการเรียนรู้ ให้สมบูรณ์และครอบคลุมหลากหลายสาขาทางการเกษตร และตรงกับความต้องการของเกษตรกรในชุมชน ซึ่งภาคราชการจะต้องเข้าไปร่วมดำเนินการในลักษณะก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ารขับเคลื่อนและสนับสนุนให้ ศพก.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สามารถปฏิบัติงานได้และมีความเข้มแข็ง รวมถึงการประสานเชื่อมโยงภาครัฐ เอกชน และชุมชน ตามแนวทางประชารัฐ</w:t>
            </w:r>
          </w:p>
        </w:tc>
      </w:tr>
      <w:tr w:rsidR="00AB11CE" w:rsidRPr="000A4473" w:rsidTr="002E4871">
        <w:trPr>
          <w:trHeight w:val="1186"/>
        </w:trPr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230" w:type="dxa"/>
          </w:tcPr>
          <w:p w:rsidR="00AB11CE" w:rsidRDefault="00AB11CE" w:rsidP="002E487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2563 กรมส่งเสริมการเกษตรสนับสนุนการดำเนินงานของ ศพก. และศูนย์เครือข่าย ตลอดจนการสนับสนุนการบริหารจัดการเพื่อขับเคลื่อนการดำเนินงานที่เกี่ยวข้องกับ ศพก. และศูนย์เครือข่าย 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วัตถุประสงค์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6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1.1 เป็นศูนย์กลางในการถ่ายทอดเทคโนโลยีการผลิต การบริหารจัดการ และการตลาดแก่เกษตรกร รวมทั้งการให้บริการทางการเกษตร และเผยแพร่ข้อมูลข่าวสารในพื้นที่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1.2 เพื่อเป็นกลไกในการบูรณาการการทำงานของหน่วยงานต่าง ๆ ในการแก้ไขปัญหาและพัฒนาการเกษตรในพื้นที่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เป้าหมาย</w:t>
            </w: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/สถานที่ดำเนินการ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ดำเนินการใน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77 จังหวัด 882 อำเภอ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 ศูนย์หลัก ได้แก่ ศพก. อำเภอละ 1 ศูนย์ รวม 882 ศูนย์ </w:t>
            </w:r>
          </w:p>
          <w:p w:rsidR="00AB11CE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.2 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ศูนย์เครือข่าย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ได้แก่ 1) ศูนย์จัดการดินปุ๋ยชุมชน (ศดปช.) อำเภอละ 1 ศูนย์ รวม 882 ศูนย์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2)ศูนย์จัดการศัตรูพืชชุมชน (ศจช.) อำเภอละ 2 ศูนย์ รวม 1,764 ศูนย์ และ 3) ศูนย์เครือข่ายอื่นๆ เช่น ศูนย์เรียนรู้ด้านบัญชี ศูนย์เรียนรู้ด้านปศุสัตว์ ศูนย์เรียนรู้ด้านประมง ศูนย์เรียนรู้เศรษฐกิจพอเพียง ฯลฯ </w:t>
            </w:r>
          </w:p>
          <w:p w:rsidR="00AB11CE" w:rsidRDefault="00AB11CE" w:rsidP="002E4871">
            <w:pPr>
              <w:tabs>
                <w:tab w:val="left" w:pos="360"/>
              </w:tabs>
              <w:spacing w:after="0" w:line="240" w:lineRule="auto"/>
              <w:ind w:firstLine="1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3. แนวทางการดำเนินงาน ปี 2563</w:t>
            </w:r>
          </w:p>
          <w:p w:rsidR="00AB11CE" w:rsidRPr="004A7A24" w:rsidRDefault="00AB11CE" w:rsidP="002E4871">
            <w:pPr>
              <w:shd w:val="clear" w:color="auto" w:fill="FFFFFF"/>
              <w:spacing w:after="0" w:line="420" w:lineRule="exact"/>
              <w:ind w:firstLine="460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วิสัยทัศน์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  <w:p w:rsidR="00AB11CE" w:rsidRPr="004A7A24" w:rsidRDefault="00AB11CE" w:rsidP="002E4871">
            <w:pPr>
              <w:shd w:val="clear" w:color="auto" w:fill="FFFFFF"/>
              <w:spacing w:after="0" w:line="420" w:lineRule="exact"/>
              <w:ind w:firstLine="886"/>
              <w:outlineLvl w:val="2"/>
              <w:rPr>
                <w:rFonts w:ascii="TH SarabunPSK" w:eastAsia="Times New Roman" w:hAnsi="TH SarabunPSK" w:cs="TH SarabunPSK"/>
                <w:color w:val="002060"/>
                <w:sz w:val="44"/>
                <w:szCs w:val="44"/>
                <w:cs/>
              </w:rPr>
            </w:pP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“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ศพก. เป็นของชุมชน ที่เป็นแหล่งสร้างสรรค์นวัตกรรม บ่มเพาะเกษตรกร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และให้บริการด้านการเกษตร เพื่อยกระดับเกษตรกรสู่ผู้ประกอบการ และชุมชนเกษตรสู่ความยั่งยืน</w:t>
            </w:r>
            <w:r w:rsidRPr="004A7A24">
              <w:rPr>
                <w:rFonts w:ascii="TH SarabunPSK" w:eastAsia="Times New Roman" w:hAnsi="TH SarabunPSK" w:cs="TH SarabunPSK" w:hint="cs"/>
                <w:sz w:val="44"/>
                <w:szCs w:val="44"/>
                <w:cs/>
              </w:rPr>
              <w:t>”</w:t>
            </w:r>
          </w:p>
          <w:p w:rsidR="00AB11CE" w:rsidRPr="004A7A24" w:rsidRDefault="00AB11CE" w:rsidP="002E4871">
            <w:pPr>
              <w:spacing w:after="0" w:line="420" w:lineRule="exact"/>
              <w:ind w:firstLine="46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Motto 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“เครือข่าย เข้มแข็ง และยั่งยืน”</w:t>
            </w:r>
          </w:p>
          <w:p w:rsidR="00AB11CE" w:rsidRPr="004A7A24" w:rsidRDefault="00AB11CE" w:rsidP="002E4871">
            <w:pPr>
              <w:spacing w:after="0" w:line="420" w:lineRule="exact"/>
              <w:ind w:firstLine="46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3.3 เป้าหมาย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sym w:font="Wingdings" w:char="F09F"/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เป้าหมายหลัก</w:t>
            </w: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ปี 2563 มุ่งเน้นพัฒนา ศพก. ทุกแห่ง (882 ศูนย์) สามารถผลิตสินค้าเกษตรปลอดภัยและได้รับการรับรองคุณภาพมาตรฐานสินค้าเกษตรปลอดภัย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4A7A2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</w:rPr>
              <w:sym w:font="Wingdings" w:char="F09F"/>
            </w:r>
            <w:r w:rsidRPr="004A7A2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เป้าหมายรอง</w:t>
            </w:r>
            <w:r w:rsidRPr="004A7A2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สนับสนุน และพัฒนา ศพก. ที่มีศักยภาพและความพร้อม ดังนี้</w:t>
            </w:r>
          </w:p>
          <w:p w:rsidR="00AB11CE" w:rsidRPr="004A7A24" w:rsidRDefault="00AB11CE" w:rsidP="002E4871">
            <w:pPr>
              <w:spacing w:after="0" w:line="420" w:lineRule="exact"/>
              <w:ind w:firstLine="102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การนำนวัตกรรม และเทคโนโลยีการเกษตรที่เหมาะสมไปใช้ในการดำเนินงาน </w:t>
            </w:r>
          </w:p>
          <w:p w:rsidR="00AB11CE" w:rsidRPr="004A7A24" w:rsidRDefault="00AB11CE" w:rsidP="002E4871">
            <w:pPr>
              <w:spacing w:after="0" w:line="420" w:lineRule="exact"/>
              <w:ind w:firstLine="102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2) การต่อยอดเป็นแหล่งท่องเที่ยวเชิงเกษตร</w:t>
            </w:r>
          </w:p>
          <w:p w:rsidR="00AB11CE" w:rsidRPr="004A7A24" w:rsidRDefault="00AB11CE" w:rsidP="002E4871">
            <w:pPr>
              <w:spacing w:after="0" w:line="240" w:lineRule="auto"/>
              <w:ind w:firstLine="46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3.4 แผนการดำเนินงาน ปี 2563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ประกอบด้วย 6 กิจกรรม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4.1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การพัฒนาศักยภาพของ ศพก. และศูนย์เครือข่าย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</w:p>
          <w:p w:rsidR="00AB11CE" w:rsidRPr="004A7A24" w:rsidRDefault="00AB11CE" w:rsidP="002E4871">
            <w:pPr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การบริหารจัดการเพื่อขับเคลื่อนการดำเนินงาน 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1)</w:t>
            </w:r>
            <w:r w:rsidRPr="004A7A24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 xml:space="preserve"> การประชุมคณะทำงานและคณะกรรมการเครือข่าย ศพก. (ระดับประเทศ เขต จังหวัด และอำเภอ)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การฝึกอบรมการจัดทำแผนพัฒนาการเกษตรระดับตำบล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การถอดบทเรียน ศพก.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73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เขตเป็นผู้ดำเนินการ 6 จุด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73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จังหวัดเป็นผู้ดำเนินการ 77 จุด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การส่งเสริมงานวิจัยเพื่อพัฒนางานส่งเสริมการเกษตร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การส่งเสริมภูมิปัญญาท้องถิ่น นวัตกรรมและเทคโนโลยีใหม่ยกระดับศักยภาพ ศพก.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การสนับสนุนการให้บริการของ ศพก.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การจัดงานวันถ่ายทอดเทคโนโลยีเพื่อเริ่มต้นฤดูกาลผลิตใหม่ (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>Field Day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การสนับสนุนการให้บริการวิชาการและข้อมูลข่าวสาร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.4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การพัฒนาเกษตรกร ดังนี้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59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การอบรมเกษตรกร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30 ราย/ศพก. จำนวน 882 ศูนย์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59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การอบรมประธานศูนย์เครือข่าย จำนวน 11,742 ศูนย์ </w:t>
            </w:r>
          </w:p>
          <w:p w:rsidR="00AB11CE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การพัฒนาศูนย์จัดการศัตรูพืชชุมชน (ศจช.) และ ศูนย์จัดการดินปุ๋ยชุมชน (ศดปช.)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Pr="00532AC3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35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</w:pPr>
            <w:r w:rsidRPr="00532AC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sym w:font="Wingdings" w:char="F09F"/>
            </w:r>
            <w:r w:rsidRPr="00532AC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532AC3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เดือนตุลาคม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จัดทำคำของบประมาณ ปี 2563 และรายละเอียดคำขอจัดสรรงบประมาณ 2563 รอบ 6 เดือน (ใช้ 62 ไปพลางก่อน)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ส่งกผง.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hanging="86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จัดทำคู่มือการดำเนินงานโครงการ ศพก. ปี 2563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ปรับปรุงบัญชี และทำเนียบ ศพก. ปี 2563 ให้เป็นปัจจุบัน ข้อมูล ณ วันที่ 1 ตุลาคม 2562 เผยแพร่ในเว็บไซต์ ศพก. (</w:t>
            </w:r>
            <w:r w:rsidR="00232830">
              <w:fldChar w:fldCharType="begin"/>
            </w:r>
            <w:r w:rsidR="00232830">
              <w:instrText xml:space="preserve"> HYPERLINK </w:instrText>
            </w:r>
            <w:r w:rsidR="00232830">
              <w:rPr>
                <w:szCs w:val="22"/>
                <w:cs/>
              </w:rPr>
              <w:instrText>"</w:instrText>
            </w:r>
            <w:r w:rsidR="00232830">
              <w:instrText>http</w:instrText>
            </w:r>
            <w:r w:rsidR="00232830">
              <w:rPr>
                <w:szCs w:val="22"/>
                <w:cs/>
              </w:rPr>
              <w:instrText>://</w:instrText>
            </w:r>
            <w:r w:rsidR="00232830">
              <w:instrText>alc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doae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go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th</w:instrText>
            </w:r>
            <w:r w:rsidR="00232830">
              <w:rPr>
                <w:szCs w:val="22"/>
                <w:cs/>
              </w:rPr>
              <w:instrText xml:space="preserve">" </w:instrText>
            </w:r>
            <w:r w:rsidR="00232830">
              <w:fldChar w:fldCharType="separate"/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http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://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alc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doae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go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th</w:t>
            </w:r>
            <w:proofErr w:type="spellEnd"/>
            <w:r w:rsidR="00232830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ปรับปรุงบัญชีศูนย์เครือข่าย ปี 2563 ให้เป็นปัจจุบัน ข้อมูล ณ วันที่ 1 ตุลาคม 2562 เผยแพร่ในเว็บไซต์ ศพก. (</w:t>
            </w:r>
            <w:r w:rsidR="00232830">
              <w:fldChar w:fldCharType="begin"/>
            </w:r>
            <w:r w:rsidR="00232830">
              <w:instrText xml:space="preserve"> HYPERLINK </w:instrText>
            </w:r>
            <w:r w:rsidR="00232830">
              <w:rPr>
                <w:szCs w:val="22"/>
                <w:cs/>
              </w:rPr>
              <w:instrText>"</w:instrText>
            </w:r>
            <w:r w:rsidR="00232830">
              <w:instrText>http</w:instrText>
            </w:r>
            <w:r w:rsidR="00232830">
              <w:rPr>
                <w:szCs w:val="22"/>
                <w:cs/>
              </w:rPr>
              <w:instrText>://</w:instrText>
            </w:r>
            <w:r w:rsidR="00232830">
              <w:instrText>alc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doae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go</w:instrText>
            </w:r>
            <w:r w:rsidR="00232830">
              <w:rPr>
                <w:szCs w:val="22"/>
                <w:cs/>
              </w:rPr>
              <w:instrText>.</w:instrText>
            </w:r>
            <w:r w:rsidR="00232830">
              <w:instrText>th</w:instrText>
            </w:r>
            <w:r w:rsidR="00232830">
              <w:rPr>
                <w:szCs w:val="22"/>
                <w:cs/>
              </w:rPr>
              <w:instrText xml:space="preserve">" </w:instrText>
            </w:r>
            <w:r w:rsidR="00232830">
              <w:fldChar w:fldCharType="separate"/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http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://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alc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doae</w:t>
            </w:r>
            <w:proofErr w:type="spellEnd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go</w:t>
            </w:r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C608E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>th</w:t>
            </w:r>
            <w:proofErr w:type="spellEnd"/>
            <w:r w:rsidR="00232830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สรุปผลการดำเนินงานโครงการ ศพก. ปี 2562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จัดทำข้อมูลเพื่อใช้จัดทำรายงานประจำปีในภาพรวมของกระทรวงเกษตรและสหกรณ์</w:t>
            </w:r>
          </w:p>
          <w:p w:rsidR="00AB11CE" w:rsidRPr="002F00B5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แจ้งจังหวัดสำรวจข้อมูลการได้รับการรับรองคุณภาพมาตรฐานสินค้าเกษตร สถานการณ์การใช้ประโยชน์จากภูมิปัญญาท้องถิ่น และนวัตกรรมด้านการเกษตร ของ ศพก. ปี 2562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การสรุปรายงานผลการประเมินโครงการ ศพก. ปี 2561 โดยสำนักงานเศรษฐกิจการเกษตรเสนอกรมส่งเสริมการเกษตรทราบและแจ้งหน่วยงานที่ร่วมบูรณาการทราบ</w:t>
            </w:r>
          </w:p>
          <w:p w:rsidR="00AB11CE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97262C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sym w:font="Wingdings" w:char="F09F"/>
            </w:r>
            <w: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 xml:space="preserve"> </w:t>
            </w:r>
            <w:r w:rsidRPr="0097262C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เดือนพฤศจิกายน</w:t>
            </w:r>
          </w:p>
          <w:p w:rsidR="00AB11CE" w:rsidRPr="00A45E95" w:rsidRDefault="00AB11CE" w:rsidP="00AB11CE">
            <w:pPr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28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45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จัดทำแผนการเปิดงานวันถ่ายทอดเทคโนโลยีเพื่อเริ่มต้นฤดูกาลผลิตใหม่ (</w:t>
            </w:r>
            <w:r w:rsidRPr="00A45E95">
              <w:rPr>
                <w:rFonts w:ascii="TH SarabunIT๙" w:hAnsi="TH SarabunIT๙" w:cs="TH SarabunIT๙"/>
                <w:sz w:val="32"/>
                <w:szCs w:val="32"/>
              </w:rPr>
              <w:t>Field Day</w:t>
            </w:r>
            <w:r w:rsidRPr="00A45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ของผู้บริหารกระทรวงเกษตรและสหกรณ์ ปี 2563 จำนวน 19 จุด ดังนี้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ศูนย์เรียนรู้การเพิ่มประสิทธิภาพการผลิตสินค้าเกษตรอำเภอปราณบุรี จังหวัดประจวบคีรีขันธ์ สินค้าจัดกิจกรรม คือ มะพร้าว กำหนดจัด 16 ธ.ค. 62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รัฐมนตรีว่าการกระทรวงเกษตรและสหกรณ์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(นายเฉลิมชัย ศรีอ่อน)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ศูนย์เรียนรู้การเพิ่มประสิทธิภาพการผลิตสินค้าอำเภอปง จังหวัดพะเยา สินค้าจัดกิจกรรม คือ ข้าวโพดเลี้ยงสัตว์ กำหนดจัดงาน 10 ม.ค. 63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รัฐมนตรีช่วยว่าการกระทรวงเกษตรและสหกรณ์ (ร้อยเอกธรรมนัส พรหมเผ่า)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ศูนย์เรียนรู้การเพิ่มประสิทธิภาพการผลิตสินค้าเกษตรอำเภอละงู จังหวัดสตูล สินค้าจัดกิจกรรม คือ ข้าว กำหนดจัด 16 ม.ค. 63 อธิบดีกรมการข้าวเป็นประธานเปิดงาน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ศูนย์เรียนรู้การเพิ่มประสิทธิภาพการผลิตสินค้าเกษตรอำเภอน้ำพอง จังหวัดขอนแก่น สินค้าจัดกิจกรรม คือ จิ้งหรีด กำหนดจัด 20 ม.ค. 63 อธิบดีกรมชลประทานเป็นประธานเปิดงาน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ศูนย์เครือข่ายพริกไทยแปลงใหญ่พริกไทย อำเภอแก่งหางแมว จังหวัดจันทบุรี สินค้าจัดกิจกรรม คือพริกไทย กำหนดจัด 23 ม.ค. 63 อธิบดีกรมวิชาการเกษตรเป็นประธานเปิดงาน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ศูนย์เรียนรู้เพื่อการพัฒนาเศรษฐกิจพอเพียงต้นแบบบ้านหนองแก อำเภอแก้งคร้อ จังหวัดชัยภูมิ สินค้าจัดกิจกรรม คือ ไร่นาสวนผสม กำหนดจัด 7 ก.พ. 63 เลขาธิการสำนักงานการปฏิรูปที่ดินเพื่อเกษตรกรรมเป็นประธานเปิดงาน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7. ศูนย์เรียนรู้การเพิ่มประสิทธิภาพการผลิตสินค้าเกษตรอำเภอท่าปลา จังหวัดอุตรดิตถ์ สินค้าจัดกิจกรรม คือ มะม่วงหิมพานต์ กำหนดจัด 12 ก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.พ. 63 อธิบดีกรมส่งเสริมการเกษตรเป็นประธานเปิดงาน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กลุ่มแปลงใหญ่ไม้ดอก อำเภอเมือง จังหวัดอุดรธานี สินค้าจัดกิจรรม คือ ไม้ดอก กำหนดจัด 14 ก.พ. 63 อธิบดีกรมตรวจบัญชีสหกรณ์เป็นประธานเปิดงาน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ศูนย์ ศพก.ขยายตำบลน้ำดิบ และกลุ่มเกษตรกรลำไยแปลงใหญ่ ตำบลน้ำดิบ อำเภอป่าซาง จังหวัดลำพูน สินค้าจัดกิจกรรม คือลำไย กำหนดจัด 14 ก.พ. 63 อธิบดีกรมปศุสัตว์เป็นประธานเปิดงาน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ศูนย์เรียนรู้กลุ่มวิสาหกิจชุมชนมะม่วงนอกฤดู บ้านมาบเหียง อำเภอศรีมหาโพธิ จังหวัดปราจีนบุรี สินค้าจัดกิจกรรม คือ มะม่วง กำหนดจัด 12 มี.ค. 63 อธิบดีกรมประมงเป็นประธานเปิดงาน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11. ศพก.เครือข่ายมันสำปะหลัง หมู่ 8 ตำบลเฉลียง อำเภอครบุรี จังหวัดนครราชสีมา สินค้าจัดกิจกรรม คือ มันสำปะหลัง กำหนดจัด 12 มี.ค. 63 เลขาธิการสำนักงานมาตรฐานสินค้าเกษตรและอาหารแห่งชาติเป็นประธานเปิดงาน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 ศูนย์เครือข่ายนาแปลงใหญ่ ปี 2559 อำเภอเมือง จังหวัดยโสธร สินค้าจัดกิจกรรม คือ ข้าว กำหนดจัด 20 มี.ค. 63 เลขาธิการสำนักงานเศรษฐกิจการเกษตรเป็นประธานเปิดงาน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ศูนย์เรียนรู้การเพิ่มประสิทธิภาพการผลิตสินค้าเกษตรอำเภอพรหมบุรี จังหวัดสิงห์บุรี สินค้าจัดกิจกรรม คือ ข้าว กำหนดจัด 22 เม.ย. 62 อธิบดีกรมหม่อนไหมเป็นประธานเปิดงาน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14. วิสาหกิจชุมชนเลี้ยงผึ้งโพรง บ้านปังหวาน ศูนย์เรียนรู้ด้านแมลงเศรษฐกิจ อำเภอพะโต๊ะ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จังหวัดชุมพร สินค้าจัดกิจกรรม คือ ผลิตภัณฑ์ผึ้งโพรง กำหนดจัด 7 พ.ค. 63 ปลัดกระทรวงเกษตรและสหกรณ์เป็นประธานเปิดงาน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15. ศูนย์เรียนรู้การเพิ่มประสิทธิภาพการผลิตสินค้าเกษตรอำเภอเมือง จังหวัดอุทัยธานี สินค้าจัดกิจกรรม คือ ข้าว กำหนดจัด 10 พ.ค. 63 รัฐมนตรีช่วยว่าการกระทรวงเกษตรและสหกรณ์ (นางสาวมนัญญา ไทยเศรษฐ์) 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16. ศูนย์เรียนรู้การเพิ่มประสิทธิภาพการผลิตสินค้าเกษตรอำเภอหนองม่วง จังหวัดลพบุรี สินค้าจัดกิจกรรม คือ อ้อย กำหนดจัด 14 พ.ค. 63 อธิบดีกรมพัฒนาที่ดินเป็นประธานเปิดงาน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17. ศูนย์เรียนรู้เศรษฐกิจพอเพียง หมู่ 2 ตำบลสารภี อำเภอท้ายเหมือง จังหวัดพังงา สินค้าจัดกิจกรรม คือ พืชผัก/เกษตรผสมผสาน กำหนดจัด 21 พ.ค. 63 อธิบดีกรมส่งเสริมสหกรณ์เป็นประธานเปิดงาน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18. ศูนย์เรียนรู้การเพิ่มประสิทธิภาพการผลิตสินค้าเกษตรอำเภอศรีประจันต์ จังหวัดสุพรรณบุรี สินค้าจัดกิจกรรม คือ ข้าว กำหนดจัด 22 พ.ค. 63 รัฐมนตรีช่วยว่าการกระทรวงเกษตรและสหกรณ์ (นายประภัตร โพธสุธน) 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19. ศูนย์เรียนรู้การเพิ่มประสิทธิภาพการผลิตสินค้าเกษตรอำเภอระแงะ จังหวัดนราธิวาส สินค้าจัดกิจกรรม คือ ลองกอง กำหนดจัด 18 มิ.ย. 63 อธิบดีกรมฝนหลวงและการบินเกษตรเป็นประธานเปิดงาน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 ณ วันที่ 13 พ.ย. 62 เวลา 13.00 น.)</w:t>
            </w:r>
          </w:p>
          <w:p w:rsidR="00415616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180"/>
              </w:tabs>
              <w:spacing w:after="0" w:line="240" w:lineRule="auto"/>
              <w:ind w:hanging="3480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415616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ธันวาคม</w:t>
            </w:r>
          </w:p>
          <w:p w:rsidR="00415616" w:rsidRPr="00E36263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5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กองวิจัยและพัฒนางานส่งเสริมการเกษตร กรมส่งเสริมการเกษตรจัดสัมมนาเชิงปฏิบัติการชี้แจงแนวทางการดำเนินงานโครงการศูนย์เรียนรู้การเพิ่มประสิทธิภาพการผลิตสินค้าเกษตร (ศพก.) ประจำปีงบประมาณ พ.ศ. 2563 ให้แก่เจ้าหน้าที่ผู้รับผิดชอบงาน ศพก. ส่วนกลาง สำนักงานส่งเสริมและพัฒนาการเกษตรที่ 1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 สำนักงานเกษตรจังหวัด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และสำนักงานเกษตรพื้นที่กรุงเทพมหานคร ระหว่างวันที่ 27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29 พฤศจิกายน 2562 ณ โรงแรมทเค พาเลซ โฮเทล แอนด์ คอนเวนชั่น หลักสี่ กรุงเทพมหานคร</w:t>
            </w:r>
          </w:p>
          <w:p w:rsidR="00415616" w:rsidRPr="00E36263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463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การแจ้งสำนักงานส่งเสริมและพัฒนาการเกษตรที่ 1</w:t>
            </w:r>
            <w:r w:rsidRPr="00E36263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 ในการร่วมมือดำเนินโครงการ </w:t>
            </w:r>
            <w:r w:rsidRPr="00E36263">
              <w:rPr>
                <w:rFonts w:ascii="TH SarabunPSK" w:hAnsi="TH SarabunPSK" w:cs="TH SarabunPSK"/>
                <w:sz w:val="30"/>
                <w:szCs w:val="30"/>
              </w:rPr>
              <w:t>Q</w:t>
            </w: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อาสา ซึ่งเป็นโครงการดำเนินงานร่วมกับสำนักงานมาตรฐานสินค้าเกษตรและอาหารแห่งชาติ ปีงบประมาณ พ.ศ. 2563 ให้แก่ประธาน ศพก. ตามกลุ่มเป้าหมายที่กำหนด</w:t>
            </w:r>
          </w:p>
          <w:p w:rsidR="00415616" w:rsidRPr="00E36263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362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การเตรียมการตอบข้อซักถามคณะกรรมาธิการพิจารณางบประมาณรายจ่ายประจำปี พ.ศ. 2563 </w:t>
            </w:r>
          </w:p>
          <w:p w:rsidR="00415616" w:rsidRPr="00E36263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626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การจัดทำคำของบประมาณรายจ่ายประจำปี พ.ศ. 2564 โครงการ ศพก. ส่งกองแผนงาน</w:t>
            </w:r>
          </w:p>
          <w:p w:rsidR="00415616" w:rsidRPr="00E36263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2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ดร.เฉลิมชัย ศรีอ่อน รัฐมนตรีว่าการกระทรวงเกษตรและสหกรณ์ เป็นประธานเปิดงานวันถ่ายทอดเทคโนโลยีเพื่อเริ่มต้นฤดูกาลผลิตใหม่ (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Field Day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ปี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 2563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เมื่อวันที่ 16 ธันวาคม 2562 ณ ศพก. ปราณบุรี จังหวัดประจวบคีรีขันธ์</w:t>
            </w:r>
          </w:p>
          <w:p w:rsidR="008A6B91" w:rsidRPr="00E36263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  <w:lang w:eastAsia="th-TH"/>
              </w:rPr>
              <w:t>กองวิจัยและพัฒนางานส่งเสริมการเกษตร ได้จัดประชุมเชื่อมโยงการดำเนินงาน</w:t>
            </w:r>
            <w:r w:rsidR="008A6B91" w:rsidRPr="00E36263">
              <w:rPr>
                <w:rFonts w:ascii="TH SarabunIT๙" w:hAnsi="TH SarabunIT๙" w:cs="TH SarabunIT๙"/>
                <w:sz w:val="30"/>
                <w:szCs w:val="30"/>
                <w:cs/>
                <w:lang w:eastAsia="th-TH"/>
              </w:rPr>
              <w:br/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  <w:lang w:eastAsia="th-TH"/>
              </w:rPr>
              <w:t xml:space="preserve">ของคณะกรรมการเครือข่ายศูนย์เรียนรู้การเพิ่มประสิทธิภาพการผลิตสินค้าเกษตร (ศพก.) </w:t>
            </w:r>
            <w:r w:rsidR="008A6B91" w:rsidRPr="00E36263">
              <w:rPr>
                <w:rFonts w:ascii="TH SarabunIT๙" w:hAnsi="TH SarabunIT๙" w:cs="TH SarabunIT๙"/>
                <w:sz w:val="30"/>
                <w:szCs w:val="30"/>
                <w:cs/>
                <w:lang w:eastAsia="th-TH"/>
              </w:rPr>
              <w:br/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  <w:lang w:eastAsia="th-TH"/>
              </w:rPr>
              <w:t xml:space="preserve">และแปลงใหญ่ระดับประเทศ ครั้งที่ 1/2563  ระหว่างวันที่ 3 - 4 ธันวาคม 2562 </w:t>
            </w:r>
            <w:r w:rsidR="008A6B91"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8A6B91"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 ศูนย์ศึกษาการพัฒนาเขาหินซ้อนอันเนื่องมาจากพระราชดำริ จังหวัดฉะเชิงเทรา สรุปผลการประชุมได้ ดังนี้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วันที่ 3 ธันวาคม 2562 ผู้เข้าร่วมประชุมเข้าร่วมกิจกรรม ดังนี้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1.1 ศึกษาดูงาน “งานสัตว์น้ำไทย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2019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THAI AQUA EXPO 2019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)”       ณ โรงแรม ซันไรส์ ลากูน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โฮเทลแอนด์กอล์ฟ จังหวัดฉะเชิงเทรา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 xml:space="preserve">       1.2 ศึกษาดูงานศูนย์ศึกษาการพัฒนาเขาหินซ้อนอันเนื่องมาจากพระราชดำริ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อำเภอพนมสารคาม จังหวัดฉะเชิงเทรา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 xml:space="preserve">        1.3 ประชุมแยกคณะกรรมการเครือข่าย ศพก. ระดับประเทศ และคณะกรรมการเครือข่ายแปลงใหญ่ ระดับประเทศ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E36263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2. วันที่ 4 ธันวาคม 2562 เป็นการประชุมเชื่อมโยงการดำเนินงานของคณะกรรมการ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 ศพก. และแปลงใหญ่ ระดับประเทศ ครั้งที่ 1/2563 โดยมีนายเข้มแข็ง ยุติธรรมดำรง อธิบดีกรมส่งเสริมการเกษตร เป็นประธานการประชุม สรุปประเด็นสำคัญได้ ดังนี้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2.1 วัตถุประสงค์ของการประชุม เพื่อให้เกิดการบูรณาการและเชื่อมโยงการทำงานได้อย่างมีประสิทธิภาพ รวมทั้งให้คณะกรรมการเครือข่าย ศพก. และแปลงใหญ่ ระดับประเทศ ได้แลกเปลี่ยนเรียนรู้ประสบการณ์ซึ่งกันและกัน อันจะนำไปสู่การดำเนินงานเครือข่าย ศพก. และแปลงใหญ่เป็นไปอย่างมีประสิทธิภาพ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2.2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การจ่ายเงินสินเชื่อโครงการสนับสนุนสินเชื่อเพื่อการพัฒนาเกษตรแบบแปลงใหญ่อนุมัติสินเชื่อแล้ว 316 แปลง วงเงินอนุมัติ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1,863,767,047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09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บาท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แบ่งตามประเภทสินค้าได้ 39 สินค้า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ประกอบด้วย สหกรณ์ 98 สหกรณ์ วิสาหกิจชุมชน 196 กลุ่ม และกลุ่มเกษตรกร 22 สหกรณ์ (ข้อมูล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ณ วันที่ 20 พย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62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2.3 มติคณะกรรมการเครือข่าย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ศพก. ระดับประเทศ กำหนดให้ประธานเครือข่าย ศพก. ระดับจังหวัดแต่ละจังหวัด เป็นผู้รวบรวมเงินกองทุนสวัสดิการจากประธาน ศพก.ระดับอำเภอ (ศพก.ละ 500 บาทต่อปี) ส่งให้ประธานเครือข่าย ศพก.ระดับเขต และส่งให้กองทุนสวัสดิการ ศพก. 882 ศูนย์ ตามลำดับต่อไป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2.4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ผลการสำรวจการได้รับการรับรองมาตรฐานสินค้าเกษตรของ ศพก.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2562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(ตัดยอดข้อมูล ณ วันที่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19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พ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ย. 2562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ใบรับรอง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426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ศูนย์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48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ไม่มีใบรับรอง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456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ศูนย์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52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ศพก. ที่ยัง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ไม่ได้รับใบรับรอง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ส่วนใหญ่จะมีปัญหาด้าน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เอกสารสิทธิ์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ของที่ดิน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การขอคิวตรวจรับรองจากเจ้าหน้าที่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การเข้าตรวจแปลงของเจ้าหน้าที่ไม่ตรงกับช่วงฤดูผลผลิตของแปลงเกษตรกร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เป็นต้น</w:t>
            </w:r>
          </w:p>
          <w:p w:rsidR="008A6B91" w:rsidRPr="00E36263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   2.5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แนวทางการจัดงานวันถ่ายทอดเทคโนโลยีเพื่อเริ่มต้นฤดูกาลผลิตใหม่ (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Field Day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ปี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  <w:t>256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ต้องคำนึงถึง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ประเด็นถ่ายทอดความรู้ สถานีเรียนรู้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ทยากรถ่ายทอดความรู้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การจัดกระบวนการเรียนรู้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รวมถึง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ปรับเปลี่ยนรูปแบบการนำเสนอใหม่ (การถ่ายทอดความรู้)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จากสินค้าหลักเป็นสินค้ารอง หรือสินค้าลำดับที่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สินค้าลำดับที่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หรือสินค้าที่เป็นประเด็น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Hot Issue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E36263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แผนการขับเคลื่อนการดำเนินงาน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ศพก. และ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เครือข่าย ปี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พ.ศ.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2563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กำหนดเป้าหมายหลักให้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ศพก. 882 ศูนย์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ผลิตสินค้าให้ได้มาตรฐานปลอดภัย</w:t>
            </w:r>
          </w:p>
          <w:p w:rsidR="008A6B91" w:rsidRDefault="00190F84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กำหนดการจัดประชุมเชื่อมโยงการดำเนินงานของคณะกรรมการเครือข่าย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ศพก. และแปลงใหญ่ ระดับประเทศ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ครั้งที่ 2/2563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ระหว่างวันที่ 6 - 8 มีนาคม 2563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</w:t>
            </w:r>
            <w:r w:rsidRPr="00E362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ศูนย์เรียนรู้การเพิ่มประสิทธิภาพการผลิตสินค้าเกษตร อำเภอศรีนคร </w:t>
            </w:r>
            <w:r w:rsidRPr="00E36263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จังหวัดสุโขทัย</w:t>
            </w:r>
          </w:p>
          <w:p w:rsidR="00E36263" w:rsidRDefault="00E36263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E3626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sym w:font="Wingdings" w:char="F09F"/>
            </w:r>
            <w:r w:rsidRPr="00E3626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E36263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เดือนมกราคม </w:t>
            </w:r>
          </w:p>
          <w:p w:rsidR="00E36263" w:rsidRPr="00E36263" w:rsidRDefault="00E36263" w:rsidP="00E36263">
            <w:pPr>
              <w:numPr>
                <w:ilvl w:val="3"/>
                <w:numId w:val="3"/>
              </w:numPr>
              <w:tabs>
                <w:tab w:val="left" w:pos="0"/>
                <w:tab w:val="left" w:pos="426"/>
                <w:tab w:val="left" w:pos="602"/>
                <w:tab w:val="left" w:pos="778"/>
                <w:tab w:val="right" w:pos="1276"/>
              </w:tabs>
              <w:spacing w:after="0" w:line="240" w:lineRule="auto"/>
              <w:ind w:left="0" w:right="55" w:firstLine="284"/>
              <w:jc w:val="thaiDistribute"/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IT๙" w:eastAsia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>รัฐมนตรีช่วยว่าการกระทรวงเกษตรและสหกรณ์ (ร้อยเอกธรรมนัส พรหมเผ่า) เป็นประธานเปิดงาน</w:t>
            </w:r>
            <w:r w:rsidRPr="00E36263">
              <w:rPr>
                <w:rFonts w:ascii="TH SarabunIT๙" w:eastAsia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>วันถ่ายทอดเทคโนโลยีเพื่อเริ่มต้นฤดูกาลผลิตใหม่ (</w:t>
            </w:r>
            <w:r w:rsidRPr="00E36263">
              <w:rPr>
                <w:rFonts w:ascii="TH SarabunIT๙" w:eastAsia="TH SarabunIT๙" w:hAnsi="TH SarabunIT๙" w:cs="TH SarabunIT๙"/>
                <w:color w:val="2E74B5" w:themeColor="accent1" w:themeShade="BF"/>
                <w:sz w:val="30"/>
                <w:szCs w:val="30"/>
              </w:rPr>
              <w:t>Field Day</w:t>
            </w:r>
            <w:r w:rsidRPr="00E36263">
              <w:rPr>
                <w:rFonts w:ascii="TH SarabunIT๙" w:eastAsia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) ณ </w:t>
            </w:r>
            <w:r w:rsidRPr="00E36263">
              <w:rPr>
                <w:rFonts w:ascii="TH SarabunIT๙" w:eastAsia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>ศูนย์เรียนรู้การเพิ่มประสิทธิภาพการผลิตสินค้าอำเภอปง จังหวัดพะเยา</w:t>
            </w:r>
            <w:r w:rsidRPr="00E36263">
              <w:rPr>
                <w:rFonts w:ascii="TH SarabunIT๙" w:eastAsia="TH SarabunIT๙" w:hAnsi="TH SarabunIT๙" w:cs="TH SarabunIT๙" w:hint="cs"/>
                <w:color w:val="2E74B5" w:themeColor="accent1" w:themeShade="BF"/>
                <w:sz w:val="30"/>
                <w:szCs w:val="30"/>
                <w:cs/>
              </w:rPr>
              <w:t xml:space="preserve"> เมื่อวันที่</w:t>
            </w:r>
            <w:r w:rsidRPr="00E36263">
              <w:rPr>
                <w:rFonts w:ascii="TH SarabunIT๙" w:eastAsia="TH SarabunIT๙" w:hAnsi="TH SarabunIT๙" w:cs="TH SarabunIT๙"/>
                <w:color w:val="2E74B5" w:themeColor="accent1" w:themeShade="BF"/>
                <w:sz w:val="30"/>
                <w:szCs w:val="30"/>
                <w:cs/>
              </w:rPr>
              <w:t xml:space="preserve"> 10 ม.ค. 63 สินค้าจัดกิจกรรม คือ ข้าวโพดเลี้ยงสัตว์ </w:t>
            </w:r>
            <w:r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เกษตรกรเข้าร่วมกิจกรรม 800 คน</w:t>
            </w:r>
          </w:p>
          <w:p w:rsidR="00E36263" w:rsidRPr="00E36263" w:rsidRDefault="00E36263" w:rsidP="00E36263">
            <w:pPr>
              <w:numPr>
                <w:ilvl w:val="3"/>
                <w:numId w:val="3"/>
              </w:numPr>
              <w:tabs>
                <w:tab w:val="left" w:pos="0"/>
                <w:tab w:val="left" w:pos="426"/>
                <w:tab w:val="left" w:pos="602"/>
                <w:tab w:val="left" w:pos="778"/>
                <w:tab w:val="right" w:pos="1276"/>
              </w:tabs>
              <w:spacing w:after="0" w:line="240" w:lineRule="auto"/>
              <w:ind w:left="0" w:right="55" w:firstLine="284"/>
              <w:jc w:val="thaiDistribute"/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</w:rPr>
            </w:pP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การเสนอกรมส่งเสริมการเกษตรขออนุมัติงบประมาณเพิ่มเติมเพื่อจัดงาน</w:t>
            </w:r>
            <w:r w:rsidRPr="00E36263"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  <w:cs/>
              </w:rPr>
              <w:t>วันถ่ายทอดเทคโนโลยีเพื่อเริ่มต้นฤดูกาลผลิตใหม่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 xml:space="preserve"> (</w:t>
            </w:r>
            <w:r w:rsidRPr="00E36263"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</w:rPr>
              <w:t>Field Day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)</w:t>
            </w:r>
            <w:r w:rsidRPr="00E36263"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 xml:space="preserve">ที่ผู้บริหารกระทรวงเกษตรและสหกรณ์เป็นประธานเปิดงาน (รัฐมนตรีว่าการกระทรวงเกษตรและสหกรณ์ ดร.เฉลิมชัย ศรีอ่อน) </w:t>
            </w:r>
            <w:r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ณ ศพก.รัษฎา จังหวัดตรัง จำนวน 100,000 บาท</w:t>
            </w:r>
            <w:r w:rsidRPr="00E36263"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  <w:cs/>
              </w:rPr>
              <w:t xml:space="preserve"> 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กำหนดจัดงานวันที่ 23 กุมภาพันธ์ 2563</w:t>
            </w:r>
          </w:p>
          <w:p w:rsidR="00E36263" w:rsidRPr="00E36263" w:rsidRDefault="00E36263" w:rsidP="00E36263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 w:themeColor="accent1" w:themeShade="BF"/>
                <w:sz w:val="30"/>
                <w:szCs w:val="30"/>
              </w:rPr>
            </w:pP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การลงพื้นที่ร่วมวิเคราะห์การเตรียมการจัดงาน</w:t>
            </w:r>
            <w:r w:rsidRPr="00E36263"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  <w:cs/>
              </w:rPr>
              <w:t xml:space="preserve">วันถ่ายทอดเทคโนโลยีเพื่อเริ่มต้นฤดูกาลผลิตใหม่ 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(</w:t>
            </w:r>
            <w:r w:rsidRPr="00E36263">
              <w:rPr>
                <w:rFonts w:ascii="TH SarabunPSK" w:eastAsia="TH SarabunIT๙" w:hAnsi="TH SarabunPSK" w:cs="TH SarabunPSK"/>
                <w:color w:val="2E74B5" w:themeColor="accent1" w:themeShade="BF"/>
                <w:sz w:val="30"/>
                <w:szCs w:val="30"/>
              </w:rPr>
              <w:t>Field Day</w:t>
            </w:r>
            <w:r w:rsidRPr="00E36263">
              <w:rPr>
                <w:rFonts w:ascii="TH SarabunPSK" w:eastAsia="TH SarabunIT๙" w:hAnsi="TH SarabunPSK" w:cs="TH SarabunPSK" w:hint="cs"/>
                <w:color w:val="2E74B5" w:themeColor="accent1" w:themeShade="BF"/>
                <w:sz w:val="30"/>
                <w:szCs w:val="30"/>
                <w:cs/>
              </w:rPr>
              <w:t>) กับเกษตรจังหวัด และเจ้าหน้าที่สำนักงานเกษตรจังหวัดอุตรดิตถ์ เกษตรอำเภอ และเจ้าหน้าที่สำนักงานเกษตรอำเภอท่าปลา และประธาน ศพก. เมื่อวันที่ 20 มกราคม 2563 (อธิบดีกรมส่งเสริมการเกษตรเป็นประธานเปิดงาน กำหนดจัดงาน ณ 12 กุมภาพันธ์ 2563)</w:t>
            </w:r>
          </w:p>
          <w:p w:rsidR="00415616" w:rsidRPr="00415616" w:rsidRDefault="00190F84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จัดอบรมเกษตรกรตามกระบวนการโรงเรียนเกษตรกร ครั้งที่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จำนวน </w:t>
            </w:r>
            <w:r w:rsidR="00E3626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126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ศูนย์ เกษตรกรเข้ารับการอบรม จำนวน </w:t>
            </w:r>
            <w:r w:rsidR="00E3626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2,523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ราย </w:t>
            </w:r>
          </w:p>
          <w:p w:rsidR="00B243A3" w:rsidRPr="00B243A3" w:rsidRDefault="00B243A3" w:rsidP="00B243A3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B243A3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จัดงานวันถ่ายทอดเทคโนโลยีเพื่อเริ่มต้นฤดูกาลผลิตใหม่ (</w:t>
            </w:r>
            <w:r w:rsidRPr="00B243A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 w:rsidRPr="00B243A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) จำนวน </w:t>
            </w:r>
            <w:r w:rsidR="00E3626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47</w:t>
            </w:r>
            <w:r w:rsidRPr="00B243A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ศูนย์ เกษตรกรที่เข้าร่วมกิจกรรม จำนวน </w:t>
            </w:r>
            <w:r w:rsidR="00E3626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5,025</w:t>
            </w:r>
            <w:r w:rsidRPr="00B243A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ราย</w:t>
            </w:r>
          </w:p>
          <w:p w:rsidR="002E4871" w:rsidRPr="00415616" w:rsidRDefault="002E4871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5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</w:pP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สรุปศูนย์เครือข่าย ศพก. จำนวน 11,742 ศูนย์</w:t>
            </w:r>
          </w:p>
          <w:p w:rsidR="002E4871" w:rsidRPr="00415616" w:rsidRDefault="00415616" w:rsidP="002E487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744" w:right="-101" w:hanging="427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2E4871"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การให้บริการของ ศพก. (882 ศูนย์) </w:t>
            </w:r>
            <w:r w:rsidR="002E4871"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ข้อมูลการดำเนินงาน ปี 2563  </w:t>
            </w:r>
          </w:p>
          <w:p w:rsidR="002E4871" w:rsidRPr="00415616" w:rsidRDefault="002E4871" w:rsidP="002E4871">
            <w:pPr>
              <w:tabs>
                <w:tab w:val="left" w:pos="459"/>
              </w:tabs>
              <w:spacing w:after="0" w:line="240" w:lineRule="auto"/>
              <w:ind w:right="-101"/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</w:pP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ณ วันที่ </w:t>
            </w:r>
            <w:r w:rsidR="00E3626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  <w:t xml:space="preserve">22 </w:t>
            </w:r>
            <w:r w:rsidR="00E3626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มกราคม 2563</w:t>
            </w:r>
          </w:p>
          <w:p w:rsidR="002E4871" w:rsidRPr="00415616" w:rsidRDefault="002E4871" w:rsidP="00A45E95">
            <w:pPr>
              <w:numPr>
                <w:ilvl w:val="0"/>
                <w:numId w:val="4"/>
              </w:numPr>
              <w:tabs>
                <w:tab w:val="left" w:pos="636"/>
              </w:tabs>
              <w:spacing w:after="0" w:line="240" w:lineRule="auto"/>
              <w:ind w:left="769" w:right="-330" w:hanging="169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>อบรม/ดูงาน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                   </w:t>
            </w:r>
            <w:r w:rsidR="00E3626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12,774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ราย</w:t>
            </w:r>
          </w:p>
          <w:p w:rsidR="002E4871" w:rsidRPr="00415616" w:rsidRDefault="002E4871" w:rsidP="00A45E95">
            <w:pPr>
              <w:numPr>
                <w:ilvl w:val="0"/>
                <w:numId w:val="4"/>
              </w:numPr>
              <w:tabs>
                <w:tab w:val="left" w:pos="769"/>
              </w:tabs>
              <w:spacing w:after="0" w:line="240" w:lineRule="auto"/>
              <w:ind w:left="910" w:right="-330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บริการข้อมูล ข่าวสาร/วิชาการ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 </w:t>
            </w:r>
            <w:r w:rsidR="00E3626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687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ครั้ง</w:t>
            </w:r>
          </w:p>
          <w:p w:rsidR="00AB11CE" w:rsidRPr="00532AC3" w:rsidRDefault="002E4871" w:rsidP="00E36263">
            <w:pPr>
              <w:tabs>
                <w:tab w:val="left" w:pos="0"/>
                <w:tab w:val="left" w:pos="602"/>
              </w:tabs>
              <w:spacing w:after="0" w:line="240" w:lineRule="auto"/>
              <w:ind w:left="319" w:firstLine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-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ให้บริการด้านการเกษตรต่าง ๆ            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E3626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3,340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ราย</w:t>
            </w:r>
          </w:p>
        </w:tc>
      </w:tr>
    </w:tbl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sz w:val="28"/>
        </w:rPr>
        <w:lastRenderedPageBreak/>
        <w:t xml:space="preserve">File </w:t>
      </w:r>
      <w:r w:rsidRPr="00415185">
        <w:rPr>
          <w:rFonts w:ascii="TH SarabunIT๙" w:hAnsi="TH SarabunIT๙" w:cs="TH SarabunIT๙"/>
          <w:sz w:val="28"/>
          <w:cs/>
        </w:rPr>
        <w:t xml:space="preserve">ที่แนบ   : </w:t>
      </w:r>
      <w:r w:rsidRPr="00415185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415185">
        <w:rPr>
          <w:rFonts w:ascii="TH SarabunIT๙" w:hAnsi="TH SarabunIT๙" w:cs="TH SarabunIT๙" w:hint="cs"/>
          <w:sz w:val="28"/>
          <w:u w:val="dotted"/>
          <w:cs/>
        </w:rPr>
        <w:t>-</w:t>
      </w:r>
      <w:r w:rsidRPr="00415185">
        <w:rPr>
          <w:rFonts w:ascii="TH SarabunIT๙" w:hAnsi="TH SarabunIT๙" w:cs="TH SarabunIT๙"/>
          <w:sz w:val="28"/>
          <w:u w:val="dotted"/>
          <w:cs/>
        </w:rPr>
        <w:t xml:space="preserve">                                                               </w:t>
      </w:r>
      <w:r w:rsidRPr="00415185">
        <w:rPr>
          <w:rFonts w:ascii="TH SarabunIT๙" w:hAnsi="TH SarabunIT๙" w:cs="TH SarabunIT๙"/>
          <w:color w:val="FFFFFF"/>
          <w:sz w:val="28"/>
          <w:cs/>
        </w:rPr>
        <w:t>.</w:t>
      </w:r>
      <w:r w:rsidRPr="00415185">
        <w:rPr>
          <w:rFonts w:ascii="TH SarabunIT๙" w:hAnsi="TH SarabunIT๙" w:cs="TH SarabunIT๙"/>
          <w:sz w:val="28"/>
        </w:rPr>
        <w:tab/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ข้อมูล ณ วันที่</w:t>
      </w:r>
      <w:r w:rsidRPr="00415185">
        <w:rPr>
          <w:rFonts w:ascii="TH SarabunIT๙" w:hAnsi="TH SarabunIT๙" w:cs="TH SarabunIT๙"/>
          <w:sz w:val="28"/>
          <w:cs/>
        </w:rPr>
        <w:t xml:space="preserve"> </w:t>
      </w:r>
      <w:r w:rsidR="00E36263">
        <w:rPr>
          <w:rFonts w:ascii="TH SarabunIT๙" w:hAnsi="TH SarabunIT๙" w:cs="TH SarabunIT๙" w:hint="cs"/>
          <w:sz w:val="28"/>
          <w:cs/>
        </w:rPr>
        <w:t>24 มกราคม 2563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ผู้ประสานงาน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นางวิจิตรา เชาวะเจริญ</w:t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ผู้รับผิดชอบ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นายวุฒินัย ยุวนานนท์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นักวิชาการ</w:t>
      </w:r>
      <w:r w:rsidR="00E36263">
        <w:rPr>
          <w:rFonts w:ascii="TH SarabunIT๙" w:hAnsi="TH SarabunIT๙" w:cs="TH SarabunIT๙" w:hint="cs"/>
          <w:sz w:val="28"/>
          <w:cs/>
        </w:rPr>
        <w:t>ส่งเสริมการ</w:t>
      </w:r>
      <w:r w:rsidRPr="00415185">
        <w:rPr>
          <w:rFonts w:ascii="TH SarabunIT๙" w:hAnsi="TH SarabunIT๙" w:cs="TH SarabunIT๙" w:hint="cs"/>
          <w:sz w:val="28"/>
          <w:cs/>
        </w:rPr>
        <w:t>เกษตรชำนาญการ</w:t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="00E36263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415185">
        <w:rPr>
          <w:rFonts w:ascii="TH SarabunIT๙" w:hAnsi="TH SarabunIT๙" w:cs="TH SarabunIT๙"/>
          <w:sz w:val="28"/>
          <w:cs/>
        </w:rPr>
        <w:t xml:space="preserve">  ผู้อำนวยการกองวิจัยและพัฒนางานส่งเสริมการเกษตร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415185">
        <w:rPr>
          <w:rFonts w:ascii="TH SarabunIT๙" w:hAnsi="TH SarabunIT๙" w:cs="TH SarabunIT๙"/>
          <w:sz w:val="28"/>
          <w:cs/>
        </w:rPr>
        <w:t xml:space="preserve">. </w:t>
      </w:r>
      <w:r w:rsidRPr="00415185">
        <w:rPr>
          <w:rFonts w:ascii="TH SarabunIT๙" w:hAnsi="TH SarabunIT๙" w:cs="TH SarabunIT๙"/>
          <w:cs/>
        </w:rPr>
        <w:t>0 2579 9524</w:t>
      </w:r>
      <w:r w:rsidRPr="00415185">
        <w:rPr>
          <w:rFonts w:ascii="TH SarabunIT๙" w:hAnsi="TH SarabunIT๙" w:cs="TH SarabunIT๙" w:hint="cs"/>
          <w:sz w:val="28"/>
          <w:cs/>
        </w:rPr>
        <w:t xml:space="preserve">  ภายใน 346</w:t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ab/>
        <w:t>หน่วยงาน</w:t>
      </w:r>
      <w:r w:rsidRPr="00415185">
        <w:rPr>
          <w:rFonts w:ascii="TH SarabunIT๙" w:hAnsi="TH SarabunIT๙" w:cs="TH SarabunIT๙"/>
          <w:sz w:val="28"/>
          <w:cs/>
        </w:rPr>
        <w:t xml:space="preserve">  กองวิจัยและพัฒนางานส่งเสริมการเกษตร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415185">
        <w:rPr>
          <w:rFonts w:ascii="TH SarabunIT๙" w:hAnsi="TH SarabunIT๙" w:cs="TH SarabunIT๙"/>
          <w:sz w:val="28"/>
          <w:cs/>
        </w:rPr>
        <w:t xml:space="preserve">. </w:t>
      </w:r>
      <w:r w:rsidRPr="00415185">
        <w:rPr>
          <w:rFonts w:ascii="TH SarabunIT๙" w:hAnsi="TH SarabunIT๙" w:cs="TH SarabunIT๙"/>
          <w:cs/>
        </w:rPr>
        <w:t xml:space="preserve">0 2940 6033 </w:t>
      </w:r>
      <w:r w:rsidRPr="00415185">
        <w:rPr>
          <w:rFonts w:ascii="TH SarabunIT๙" w:hAnsi="TH SarabunIT๙" w:cs="TH SarabunIT๙" w:hint="cs"/>
          <w:cs/>
        </w:rPr>
        <w:t xml:space="preserve"> ภายใน</w:t>
      </w:r>
      <w:r w:rsidRPr="00415185">
        <w:rPr>
          <w:rFonts w:ascii="TH SarabunIT๙" w:hAnsi="TH SarabunIT๙" w:cs="TH SarabunIT๙"/>
          <w:cs/>
        </w:rPr>
        <w:t xml:space="preserve"> 343</w:t>
      </w:r>
    </w:p>
    <w:p w:rsidR="00C876E9" w:rsidRPr="000A4473" w:rsidRDefault="00415185" w:rsidP="0023283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415185">
        <w:rPr>
          <w:rFonts w:ascii="TH SarabunIT๙" w:hAnsi="TH SarabunIT๙" w:cs="TH SarabunIT๙"/>
          <w:sz w:val="28"/>
          <w:cs/>
        </w:rPr>
        <w:t xml:space="preserve">  :  ส่งให้ กชป.สลก. ทางโทรสารหมายเลข ๐</w:t>
      </w:r>
      <w:r w:rsidRPr="00415185">
        <w:rPr>
          <w:rFonts w:ascii="TH SarabunIT๙" w:hAnsi="TH SarabunIT๙" w:cs="TH SarabunIT๙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>๒๕๗๙</w:t>
      </w:r>
      <w:r w:rsidRPr="00415185">
        <w:rPr>
          <w:rFonts w:ascii="TH SarabunIT๙" w:hAnsi="TH SarabunIT๙" w:cs="TH SarabunIT๙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 xml:space="preserve">๓๖๖๙   หรือ </w:t>
      </w:r>
      <w:r w:rsidRPr="00415185">
        <w:rPr>
          <w:rFonts w:ascii="TH SarabunIT๙" w:hAnsi="TH SarabunIT๙" w:cs="TH SarabunIT๙"/>
          <w:sz w:val="28"/>
        </w:rPr>
        <w:t xml:space="preserve"> E</w:t>
      </w:r>
      <w:r w:rsidRPr="00415185">
        <w:rPr>
          <w:rFonts w:ascii="TH SarabunIT๙" w:hAnsi="TH SarabunIT๙" w:cs="TH SarabunIT๙"/>
          <w:sz w:val="28"/>
          <w:cs/>
        </w:rPr>
        <w:t>-</w:t>
      </w:r>
      <w:r w:rsidRPr="00415185">
        <w:rPr>
          <w:rFonts w:ascii="TH SarabunIT๙" w:hAnsi="TH SarabunIT๙" w:cs="TH SarabunIT๙"/>
          <w:sz w:val="28"/>
        </w:rPr>
        <w:t>Mail</w:t>
      </w:r>
      <w:r w:rsidRPr="00415185">
        <w:rPr>
          <w:rFonts w:ascii="TH SarabunIT๙" w:hAnsi="TH SarabunIT๙" w:cs="TH SarabunIT๙"/>
          <w:sz w:val="28"/>
          <w:cs/>
        </w:rPr>
        <w:t xml:space="preserve">:  </w:t>
      </w:r>
      <w:r w:rsidR="00232830">
        <w:fldChar w:fldCharType="begin"/>
      </w:r>
      <w:r w:rsidR="00232830">
        <w:instrText xml:space="preserve"> HYPERLINK </w:instrText>
      </w:r>
      <w:r w:rsidR="00232830">
        <w:rPr>
          <w:szCs w:val="22"/>
          <w:cs/>
        </w:rPr>
        <w:instrText>"</w:instrText>
      </w:r>
      <w:r w:rsidR="00232830">
        <w:instrText>mailto</w:instrText>
      </w:r>
      <w:r w:rsidR="00232830">
        <w:rPr>
          <w:szCs w:val="22"/>
          <w:cs/>
        </w:rPr>
        <w:instrText>:</w:instrText>
      </w:r>
      <w:r w:rsidR="00232830">
        <w:instrText>secreta02@doae</w:instrText>
      </w:r>
      <w:r w:rsidR="00232830">
        <w:rPr>
          <w:szCs w:val="22"/>
          <w:cs/>
        </w:rPr>
        <w:instrText>.</w:instrText>
      </w:r>
      <w:r w:rsidR="00232830">
        <w:instrText>go</w:instrText>
      </w:r>
      <w:r w:rsidR="00232830">
        <w:rPr>
          <w:szCs w:val="22"/>
          <w:cs/>
        </w:rPr>
        <w:instrText>.</w:instrText>
      </w:r>
      <w:r w:rsidR="00232830">
        <w:instrText>th</w:instrText>
      </w:r>
      <w:r w:rsidR="00232830">
        <w:rPr>
          <w:szCs w:val="22"/>
          <w:cs/>
        </w:rPr>
        <w:instrText xml:space="preserve">" </w:instrText>
      </w:r>
      <w:r w:rsidR="00232830">
        <w:fldChar w:fldCharType="separate"/>
      </w:r>
      <w:r w:rsidRPr="00415185">
        <w:rPr>
          <w:rFonts w:ascii="TH SarabunPSK" w:hAnsi="TH SarabunPSK" w:cs="TH SarabunPSK"/>
          <w:sz w:val="28"/>
        </w:rPr>
        <w:t>secreta</w:t>
      </w:r>
      <w:r w:rsidRPr="00415185">
        <w:rPr>
          <w:rFonts w:ascii="TH SarabunPSK" w:hAnsi="TH SarabunPSK" w:cs="TH SarabunPSK"/>
          <w:sz w:val="28"/>
          <w:cs/>
        </w:rPr>
        <w:t>02</w:t>
      </w:r>
      <w:r w:rsidRPr="00415185">
        <w:rPr>
          <w:rFonts w:ascii="TH SarabunPSK" w:hAnsi="TH SarabunPSK" w:cs="TH SarabunPSK"/>
          <w:sz w:val="28"/>
        </w:rPr>
        <w:t>@doae</w:t>
      </w:r>
      <w:r w:rsidRPr="00415185">
        <w:rPr>
          <w:rFonts w:ascii="TH SarabunPSK" w:hAnsi="TH SarabunPSK" w:cs="TH SarabunPSK"/>
          <w:sz w:val="28"/>
          <w:cs/>
        </w:rPr>
        <w:t>.</w:t>
      </w:r>
      <w:r w:rsidRPr="00415185">
        <w:rPr>
          <w:rFonts w:ascii="TH SarabunPSK" w:hAnsi="TH SarabunPSK" w:cs="TH SarabunPSK"/>
          <w:sz w:val="28"/>
        </w:rPr>
        <w:t>go</w:t>
      </w:r>
      <w:r w:rsidRPr="00415185">
        <w:rPr>
          <w:rFonts w:ascii="TH SarabunPSK" w:hAnsi="TH SarabunPSK" w:cs="TH SarabunPSK"/>
          <w:sz w:val="28"/>
          <w:cs/>
        </w:rPr>
        <w:t>.</w:t>
      </w:r>
      <w:proofErr w:type="spellStart"/>
      <w:r w:rsidRPr="00415185">
        <w:rPr>
          <w:rFonts w:ascii="TH SarabunPSK" w:hAnsi="TH SarabunPSK" w:cs="TH SarabunPSK"/>
          <w:sz w:val="28"/>
        </w:rPr>
        <w:t>th</w:t>
      </w:r>
      <w:proofErr w:type="spellEnd"/>
      <w:r w:rsidR="00232830">
        <w:rPr>
          <w:rFonts w:ascii="TH SarabunPSK" w:hAnsi="TH SarabunPSK" w:cs="TH SarabunPSK"/>
          <w:sz w:val="28"/>
        </w:rPr>
        <w:fldChar w:fldCharType="end"/>
      </w:r>
      <w:r w:rsidRPr="00415185">
        <w:rPr>
          <w:rFonts w:ascii="TH SarabunPSK" w:hAnsi="TH SarabunPSK" w:cs="TH SarabunPSK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 xml:space="preserve">   </w:t>
      </w:r>
      <w:bookmarkStart w:id="0" w:name="_GoBack"/>
      <w:bookmarkEnd w:id="0"/>
    </w:p>
    <w:sectPr w:rsidR="00C876E9" w:rsidRPr="000A4473" w:rsidSect="005230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06A6"/>
    <w:multiLevelType w:val="hybridMultilevel"/>
    <w:tmpl w:val="7F30C638"/>
    <w:lvl w:ilvl="0" w:tplc="43DA7900">
      <w:numFmt w:val="bullet"/>
      <w:lvlText w:val="-"/>
      <w:lvlJc w:val="left"/>
      <w:pPr>
        <w:ind w:left="96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82A0EE2"/>
    <w:multiLevelType w:val="hybridMultilevel"/>
    <w:tmpl w:val="6E1EF722"/>
    <w:lvl w:ilvl="0" w:tplc="CD6E74BE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AB10D8E"/>
    <w:multiLevelType w:val="multilevel"/>
    <w:tmpl w:val="7AFC9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" w15:restartNumberingAfterBreak="0">
    <w:nsid w:val="4B262D7D"/>
    <w:multiLevelType w:val="hybridMultilevel"/>
    <w:tmpl w:val="8948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44BC"/>
    <w:multiLevelType w:val="hybridMultilevel"/>
    <w:tmpl w:val="84BE03F0"/>
    <w:lvl w:ilvl="0" w:tplc="88A0C1C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38"/>
    <w:rsid w:val="000A4473"/>
    <w:rsid w:val="00141F1C"/>
    <w:rsid w:val="00151CC8"/>
    <w:rsid w:val="00152411"/>
    <w:rsid w:val="001525A5"/>
    <w:rsid w:val="0015789F"/>
    <w:rsid w:val="001632D3"/>
    <w:rsid w:val="00190F84"/>
    <w:rsid w:val="001B34D8"/>
    <w:rsid w:val="00207432"/>
    <w:rsid w:val="00221CA5"/>
    <w:rsid w:val="002242FB"/>
    <w:rsid w:val="00232830"/>
    <w:rsid w:val="00241B42"/>
    <w:rsid w:val="0026331B"/>
    <w:rsid w:val="00270B47"/>
    <w:rsid w:val="00297C03"/>
    <w:rsid w:val="002A768D"/>
    <w:rsid w:val="002E4871"/>
    <w:rsid w:val="002F00B5"/>
    <w:rsid w:val="0031371D"/>
    <w:rsid w:val="00330400"/>
    <w:rsid w:val="0033606C"/>
    <w:rsid w:val="003740E0"/>
    <w:rsid w:val="0039747A"/>
    <w:rsid w:val="003C12A8"/>
    <w:rsid w:val="003D400A"/>
    <w:rsid w:val="00415185"/>
    <w:rsid w:val="00415616"/>
    <w:rsid w:val="00415C42"/>
    <w:rsid w:val="00427DEE"/>
    <w:rsid w:val="004339B6"/>
    <w:rsid w:val="0048073A"/>
    <w:rsid w:val="004819B4"/>
    <w:rsid w:val="00496941"/>
    <w:rsid w:val="004A30D4"/>
    <w:rsid w:val="004A7A24"/>
    <w:rsid w:val="004B2AC6"/>
    <w:rsid w:val="005230A0"/>
    <w:rsid w:val="00526C8E"/>
    <w:rsid w:val="00531FF9"/>
    <w:rsid w:val="00532AC3"/>
    <w:rsid w:val="0056358D"/>
    <w:rsid w:val="005672E5"/>
    <w:rsid w:val="00571F7B"/>
    <w:rsid w:val="005B10DF"/>
    <w:rsid w:val="005C5E25"/>
    <w:rsid w:val="00602400"/>
    <w:rsid w:val="00605106"/>
    <w:rsid w:val="00644448"/>
    <w:rsid w:val="006A5E6D"/>
    <w:rsid w:val="00753554"/>
    <w:rsid w:val="0076183F"/>
    <w:rsid w:val="0077673E"/>
    <w:rsid w:val="007C661C"/>
    <w:rsid w:val="0080424F"/>
    <w:rsid w:val="008129A5"/>
    <w:rsid w:val="00850E19"/>
    <w:rsid w:val="0089426B"/>
    <w:rsid w:val="008A6B91"/>
    <w:rsid w:val="008D3A8A"/>
    <w:rsid w:val="00901497"/>
    <w:rsid w:val="00911FB5"/>
    <w:rsid w:val="00914025"/>
    <w:rsid w:val="0097262C"/>
    <w:rsid w:val="00982A3C"/>
    <w:rsid w:val="009D4287"/>
    <w:rsid w:val="009F5998"/>
    <w:rsid w:val="00A13828"/>
    <w:rsid w:val="00A45E95"/>
    <w:rsid w:val="00A67472"/>
    <w:rsid w:val="00A874D2"/>
    <w:rsid w:val="00A97ADB"/>
    <w:rsid w:val="00AB11CE"/>
    <w:rsid w:val="00AE40F4"/>
    <w:rsid w:val="00B2149D"/>
    <w:rsid w:val="00B243A3"/>
    <w:rsid w:val="00B5694E"/>
    <w:rsid w:val="00B61013"/>
    <w:rsid w:val="00B710B4"/>
    <w:rsid w:val="00BB7355"/>
    <w:rsid w:val="00BD0F41"/>
    <w:rsid w:val="00BF413D"/>
    <w:rsid w:val="00C13F0E"/>
    <w:rsid w:val="00C6560B"/>
    <w:rsid w:val="00C766DE"/>
    <w:rsid w:val="00C876E9"/>
    <w:rsid w:val="00C922BF"/>
    <w:rsid w:val="00C92454"/>
    <w:rsid w:val="00C94A53"/>
    <w:rsid w:val="00CC34F5"/>
    <w:rsid w:val="00CD0A57"/>
    <w:rsid w:val="00CE220D"/>
    <w:rsid w:val="00D00976"/>
    <w:rsid w:val="00D31D6B"/>
    <w:rsid w:val="00D646E0"/>
    <w:rsid w:val="00D67AA4"/>
    <w:rsid w:val="00D81B9B"/>
    <w:rsid w:val="00D939DA"/>
    <w:rsid w:val="00DB0B1E"/>
    <w:rsid w:val="00DB2755"/>
    <w:rsid w:val="00DD57D7"/>
    <w:rsid w:val="00DD7552"/>
    <w:rsid w:val="00E014D1"/>
    <w:rsid w:val="00E03D4D"/>
    <w:rsid w:val="00E130D7"/>
    <w:rsid w:val="00E36263"/>
    <w:rsid w:val="00E64F64"/>
    <w:rsid w:val="00E706FD"/>
    <w:rsid w:val="00E807ED"/>
    <w:rsid w:val="00EA5289"/>
    <w:rsid w:val="00EB4A0B"/>
    <w:rsid w:val="00F2226C"/>
    <w:rsid w:val="00F76E0D"/>
    <w:rsid w:val="00F84275"/>
    <w:rsid w:val="00FA340C"/>
    <w:rsid w:val="00FC3838"/>
    <w:rsid w:val="00FD58AB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2B39"/>
  <w15:chartTrackingRefBased/>
  <w15:docId w15:val="{014199FA-9159-4166-AAFA-9783A01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7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83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C383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D3A8A"/>
    <w:pPr>
      <w:ind w:left="720"/>
      <w:contextualSpacing/>
    </w:pPr>
  </w:style>
  <w:style w:type="table" w:styleId="TableGrid">
    <w:name w:val="Table Grid"/>
    <w:basedOn w:val="TableNormal"/>
    <w:uiPriority w:val="59"/>
    <w:rsid w:val="00B710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44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2213</Words>
  <Characters>12615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14799</CharactersWithSpaces>
  <SharedDoc>false</SharedDoc>
  <HLinks>
    <vt:vector size="18" baseType="variant">
      <vt:variant>
        <vt:i4>7602202</vt:i4>
      </vt:variant>
      <vt:variant>
        <vt:i4>6</vt:i4>
      </vt:variant>
      <vt:variant>
        <vt:i4>0</vt:i4>
      </vt:variant>
      <vt:variant>
        <vt:i4>5</vt:i4>
      </vt:variant>
      <vt:variant>
        <vt:lpwstr>mailto:secreta02@doae.go.th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http://alc.doae.go.th/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http://alc.doae.go.th/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User</cp:lastModifiedBy>
  <cp:revision>2</cp:revision>
  <cp:lastPrinted>2018-01-10T06:34:00Z</cp:lastPrinted>
  <dcterms:created xsi:type="dcterms:W3CDTF">2020-01-24T02:40:00Z</dcterms:created>
  <dcterms:modified xsi:type="dcterms:W3CDTF">2020-01-24T02:40:00Z</dcterms:modified>
</cp:coreProperties>
</file>